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188B4">
      <w:pPr>
        <w:jc w:val="center"/>
        <w:rPr>
          <w:b/>
          <w:bCs/>
          <w:sz w:val="32"/>
          <w:szCs w:val="32"/>
        </w:rPr>
      </w:pPr>
      <w:bookmarkStart w:id="0" w:name="_GoBack"/>
      <w:r>
        <w:rPr>
          <w:rFonts w:hint="eastAsia"/>
          <w:b/>
          <w:bCs/>
          <w:sz w:val="32"/>
          <w:szCs w:val="32"/>
        </w:rPr>
        <w:t>海南热带海洋学院渔业发展硕士研究生学位授予实施细则（2025级适用）</w:t>
      </w:r>
    </w:p>
    <w:bookmarkEnd w:id="0"/>
    <w:p w14:paraId="755E12B6">
      <w:pPr>
        <w:ind w:firstLine="210" w:firstLineChars="100"/>
      </w:pPr>
    </w:p>
    <w:p w14:paraId="1CAC0C5D">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海南热带海洋学院</w:t>
      </w:r>
      <w:r>
        <w:rPr>
          <w:rFonts w:hint="eastAsia" w:ascii="Times New Roman" w:hAnsi="Times New Roman" w:eastAsia="仿宋" w:cs="Times New Roman"/>
          <w:bCs/>
          <w:sz w:val="32"/>
          <w:szCs w:val="32"/>
        </w:rPr>
        <w:t>渔业发展</w:t>
      </w:r>
      <w:r>
        <w:rPr>
          <w:rFonts w:ascii="Times New Roman" w:hAnsi="Times New Roman" w:eastAsia="仿宋" w:cs="Times New Roman"/>
          <w:bCs/>
          <w:sz w:val="32"/>
          <w:szCs w:val="32"/>
        </w:rPr>
        <w:t>硕士学位研究生硕士学位授予条件依据《海南热带海洋学院硕士学位授予工作实施细则》《海南热带海洋学院硕士学位评审实施办法》等文件要求，结合</w:t>
      </w:r>
      <w:r>
        <w:rPr>
          <w:rFonts w:hint="eastAsia" w:ascii="Times New Roman" w:hAnsi="Times New Roman" w:eastAsia="仿宋" w:cs="Times New Roman"/>
          <w:bCs/>
          <w:sz w:val="32"/>
          <w:szCs w:val="32"/>
        </w:rPr>
        <w:t>渔业发展</w:t>
      </w:r>
      <w:r>
        <w:rPr>
          <w:rFonts w:ascii="Times New Roman" w:hAnsi="Times New Roman" w:eastAsia="仿宋" w:cs="Times New Roman"/>
          <w:bCs/>
          <w:sz w:val="32"/>
          <w:szCs w:val="32"/>
        </w:rPr>
        <w:t>硕士学位研究生培养的特点，制定如下:</w:t>
      </w:r>
    </w:p>
    <w:p w14:paraId="4C316DF8">
      <w:pPr>
        <w:numPr>
          <w:ilvl w:val="0"/>
          <w:numId w:val="1"/>
        </w:num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修满规定学分（包含学位课、选修课和必修环节），成绩合格;</w:t>
      </w:r>
    </w:p>
    <w:p w14:paraId="0291531A">
      <w:pPr>
        <w:numPr>
          <w:ilvl w:val="0"/>
          <w:numId w:val="1"/>
        </w:num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完成研究生培养的毕业论文开题和中期考核程序，成绩合格；</w:t>
      </w:r>
    </w:p>
    <w:p w14:paraId="22690EF8">
      <w:pPr>
        <w:numPr>
          <w:ilvl w:val="0"/>
          <w:numId w:val="1"/>
        </w:num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通过海南热带海洋学院研究生学位论文统一盲审，成绩合格；</w:t>
      </w:r>
    </w:p>
    <w:p w14:paraId="4696B71C">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w:t>
      </w:r>
      <w:r>
        <w:rPr>
          <w:rFonts w:hint="eastAsia" w:ascii="Times New Roman" w:hAnsi="Times New Roman" w:eastAsia="仿宋" w:cs="Times New Roman"/>
          <w:bCs/>
          <w:sz w:val="32"/>
          <w:szCs w:val="32"/>
        </w:rPr>
        <w:t xml:space="preserve"> </w:t>
      </w:r>
      <w:r>
        <w:rPr>
          <w:rFonts w:ascii="Times New Roman" w:hAnsi="Times New Roman" w:eastAsia="仿宋" w:cs="Times New Roman"/>
          <w:bCs/>
          <w:sz w:val="32"/>
          <w:szCs w:val="32"/>
        </w:rPr>
        <w:t>满足以下条件之一：</w:t>
      </w:r>
    </w:p>
    <w:p w14:paraId="75D190FD">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（1）</w:t>
      </w:r>
      <w:r>
        <w:rPr>
          <w:rFonts w:ascii="Times New Roman" w:hAnsi="Times New Roman" w:eastAsia="仿宋" w:cs="Times New Roman"/>
          <w:bCs/>
          <w:sz w:val="32"/>
          <w:szCs w:val="32"/>
        </w:rPr>
        <w:t>在省级及以上学术刊物或国内外重要学术会议上，以学生为第一作者（导师为通讯作者）或导师为第一作者（学生为第二作者），发表1篇及以上与相关的学术论文；</w:t>
      </w:r>
    </w:p>
    <w:p w14:paraId="03B42956">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（2）</w:t>
      </w:r>
      <w:r>
        <w:rPr>
          <w:rFonts w:ascii="Times New Roman" w:hAnsi="Times New Roman" w:eastAsia="仿宋" w:cs="Times New Roman"/>
          <w:bCs/>
          <w:sz w:val="32"/>
          <w:szCs w:val="32"/>
        </w:rPr>
        <w:t>在校期间主持校级课题（需通过验收），或参与省级课题（导师主持，学生排名前三）1项及以上；</w:t>
      </w:r>
    </w:p>
    <w:p w14:paraId="31A2702E">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（3）</w:t>
      </w:r>
      <w:r>
        <w:rPr>
          <w:rFonts w:ascii="Times New Roman" w:hAnsi="Times New Roman" w:eastAsia="仿宋" w:cs="Times New Roman"/>
          <w:bCs/>
          <w:sz w:val="32"/>
          <w:szCs w:val="32"/>
        </w:rPr>
        <w:t>以学生为第一作者（导师为第二作者）或导师为第一作者（学生为第二作者），出版</w:t>
      </w:r>
      <w:r>
        <w:rPr>
          <w:rFonts w:hint="eastAsia" w:ascii="Times New Roman" w:hAnsi="Times New Roman" w:eastAsia="仿宋" w:cs="Times New Roman"/>
          <w:bCs/>
          <w:sz w:val="32"/>
          <w:szCs w:val="32"/>
        </w:rPr>
        <w:t>一</w:t>
      </w:r>
      <w:r>
        <w:rPr>
          <w:rFonts w:ascii="Times New Roman" w:hAnsi="Times New Roman" w:eastAsia="仿宋" w:cs="Times New Roman"/>
          <w:bCs/>
          <w:sz w:val="32"/>
          <w:szCs w:val="32"/>
        </w:rPr>
        <w:t>部</w:t>
      </w:r>
      <w:r>
        <w:rPr>
          <w:rFonts w:hint="eastAsia" w:ascii="Times New Roman" w:hAnsi="Times New Roman" w:eastAsia="仿宋" w:cs="Times New Roman"/>
          <w:bCs/>
          <w:sz w:val="32"/>
          <w:szCs w:val="32"/>
        </w:rPr>
        <w:t>(含)</w:t>
      </w:r>
      <w:r>
        <w:rPr>
          <w:rFonts w:ascii="Times New Roman" w:hAnsi="Times New Roman" w:eastAsia="仿宋" w:cs="Times New Roman"/>
          <w:bCs/>
          <w:sz w:val="32"/>
          <w:szCs w:val="32"/>
        </w:rPr>
        <w:t>及以上与渔业发展领域相关的学术著作；</w:t>
      </w:r>
    </w:p>
    <w:p w14:paraId="3FB6676F">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（4）</w:t>
      </w:r>
      <w:r>
        <w:rPr>
          <w:rFonts w:ascii="Times New Roman" w:hAnsi="Times New Roman" w:eastAsia="仿宋" w:cs="Times New Roman"/>
          <w:bCs/>
          <w:sz w:val="32"/>
          <w:szCs w:val="32"/>
        </w:rPr>
        <w:t>以学生为第一发明人（导师为第二发明人）或导师为第一发明人（学生为第二发明人），获得1项及以上与渔业发展领域相关的国家发明或实用新型专利授权；</w:t>
      </w:r>
    </w:p>
    <w:p w14:paraId="53AAD52E">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（5）</w:t>
      </w:r>
      <w:r>
        <w:rPr>
          <w:rFonts w:ascii="Times New Roman" w:hAnsi="Times New Roman" w:eastAsia="仿宋" w:cs="Times New Roman"/>
          <w:bCs/>
          <w:sz w:val="32"/>
          <w:szCs w:val="32"/>
        </w:rPr>
        <w:t>获得省级及以上与渔业发展领域相关的自然科学奖励（学生排名前三）</w:t>
      </w:r>
      <w:r>
        <w:rPr>
          <w:rFonts w:hint="eastAsia" w:ascii="Times New Roman" w:hAnsi="Times New Roman" w:eastAsia="仿宋" w:cs="Times New Roman"/>
          <w:bCs/>
          <w:sz w:val="32"/>
          <w:szCs w:val="32"/>
        </w:rPr>
        <w:t>一</w:t>
      </w:r>
      <w:r>
        <w:rPr>
          <w:rFonts w:ascii="Times New Roman" w:hAnsi="Times New Roman" w:eastAsia="仿宋" w:cs="Times New Roman"/>
          <w:bCs/>
          <w:sz w:val="32"/>
          <w:szCs w:val="32"/>
        </w:rPr>
        <w:t>项及以上；</w:t>
      </w:r>
    </w:p>
    <w:p w14:paraId="5BC126F7">
      <w:pPr>
        <w:spacing w:line="56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（6）</w:t>
      </w:r>
      <w:r>
        <w:rPr>
          <w:rFonts w:ascii="Times New Roman" w:hAnsi="Times New Roman" w:eastAsia="仿宋" w:cs="Times New Roman"/>
          <w:bCs/>
          <w:sz w:val="32"/>
          <w:szCs w:val="32"/>
        </w:rPr>
        <w:t>在校期间主持的</w:t>
      </w:r>
      <w:r>
        <w:rPr>
          <w:rFonts w:hint="eastAsia" w:ascii="Times New Roman" w:hAnsi="Times New Roman" w:eastAsia="仿宋" w:cs="Times New Roman"/>
          <w:bCs/>
          <w:sz w:val="32"/>
          <w:szCs w:val="32"/>
        </w:rPr>
        <w:t>规划、策划的项目或方案一项（含）以上被市、县（区）级以上政府机构采纳，或被企事业单位采纳，并产生了一定的经济效益。</w:t>
      </w:r>
    </w:p>
    <w:p w14:paraId="54CB93C7">
      <w:pPr>
        <w:spacing w:line="560" w:lineRule="exact"/>
        <w:ind w:firstLine="640" w:firstLineChars="200"/>
        <w:rPr>
          <w:rFonts w:hint="eastAsia" w:ascii="Times New Roman" w:hAnsi="Times New Roman" w:eastAsia="仿宋" w:cs="Times New Roman"/>
          <w:bCs/>
          <w:sz w:val="32"/>
          <w:szCs w:val="32"/>
        </w:rPr>
      </w:pPr>
      <w:r>
        <w:rPr>
          <w:rFonts w:hint="eastAsia" w:ascii="Times New Roman" w:hAnsi="Times New Roman" w:eastAsia="仿宋" w:cs="Times New Roman"/>
          <w:bCs/>
          <w:sz w:val="32"/>
          <w:szCs w:val="32"/>
        </w:rPr>
        <w:t>（7）以实践成果申请毕业答辩，实践成果至少有两位省级及以上本学科教学指导委员会或学科评议组专家评价等级为优秀</w:t>
      </w:r>
      <w:r>
        <w:rPr>
          <w:rFonts w:ascii="Times New Roman" w:hAnsi="Times New Roman" w:eastAsia="仿宋" w:cs="Times New Roman"/>
          <w:bCs/>
          <w:sz w:val="32"/>
          <w:szCs w:val="32"/>
        </w:rPr>
        <w:t>。</w:t>
      </w:r>
    </w:p>
    <w:p w14:paraId="6CF2E300">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上述所有成果均要求第一署名单位为海南热带海洋学院及其附属机构。</w:t>
      </w:r>
    </w:p>
    <w:p w14:paraId="0DA90882">
      <w:pPr>
        <w:numPr>
          <w:ilvl w:val="0"/>
          <w:numId w:val="1"/>
        </w:num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通过学位论文答辩者</w:t>
      </w:r>
      <w:r>
        <w:rPr>
          <w:rFonts w:hint="eastAsia" w:ascii="Times New Roman" w:hAnsi="Times New Roman" w:eastAsia="仿宋" w:cs="Times New Roman"/>
          <w:bCs/>
          <w:sz w:val="32"/>
          <w:szCs w:val="32"/>
        </w:rPr>
        <w:t>，成绩合格</w:t>
      </w:r>
      <w:r>
        <w:rPr>
          <w:rFonts w:ascii="Times New Roman" w:hAnsi="Times New Roman" w:eastAsia="仿宋" w:cs="Times New Roman"/>
          <w:bCs/>
          <w:sz w:val="32"/>
          <w:szCs w:val="32"/>
        </w:rPr>
        <w:t>。</w:t>
      </w:r>
    </w:p>
    <w:p w14:paraId="309C4E09">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同时满足上述要求的研究生，经海南热带海洋学院学位评定委员会审核批准后，授予</w:t>
      </w:r>
      <w:r>
        <w:rPr>
          <w:rFonts w:hint="eastAsia" w:ascii="Times New Roman" w:hAnsi="Times New Roman" w:eastAsia="仿宋" w:cs="Times New Roman"/>
          <w:bCs/>
          <w:sz w:val="32"/>
          <w:szCs w:val="32"/>
        </w:rPr>
        <w:t>渔业发展</w:t>
      </w:r>
      <w:r>
        <w:rPr>
          <w:rFonts w:ascii="Times New Roman" w:hAnsi="Times New Roman" w:eastAsia="仿宋" w:cs="Times New Roman"/>
          <w:bCs/>
          <w:sz w:val="32"/>
          <w:szCs w:val="32"/>
        </w:rPr>
        <w:t>硕士学位，同时获得硕士研究生毕业证书。</w:t>
      </w:r>
    </w:p>
    <w:p w14:paraId="22C2F142">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本方案经报送海南热带海洋学院研究生处备案后生效，由水产与生命学院学位评定</w:t>
      </w:r>
      <w:r>
        <w:rPr>
          <w:rFonts w:hint="eastAsia" w:ascii="Times New Roman" w:hAnsi="Times New Roman" w:eastAsia="仿宋" w:cs="Times New Roman"/>
          <w:bCs/>
          <w:sz w:val="32"/>
          <w:szCs w:val="32"/>
        </w:rPr>
        <w:t>分</w:t>
      </w:r>
      <w:r>
        <w:rPr>
          <w:rFonts w:ascii="Times New Roman" w:hAnsi="Times New Roman" w:eastAsia="仿宋" w:cs="Times New Roman"/>
          <w:bCs/>
          <w:sz w:val="32"/>
          <w:szCs w:val="32"/>
        </w:rPr>
        <w:t>委员会负责解释。</w:t>
      </w:r>
    </w:p>
    <w:p w14:paraId="65A53DBD">
      <w:pPr>
        <w:spacing w:line="560" w:lineRule="exact"/>
        <w:ind w:firstLine="640" w:firstLineChars="200"/>
        <w:rPr>
          <w:rFonts w:ascii="Times New Roman" w:hAnsi="Times New Roman" w:eastAsia="仿宋" w:cs="Times New Roman"/>
          <w:bCs/>
          <w:sz w:val="32"/>
          <w:szCs w:val="32"/>
        </w:rPr>
      </w:pPr>
    </w:p>
    <w:p w14:paraId="5B33B875">
      <w:pPr>
        <w:spacing w:line="560" w:lineRule="exact"/>
        <w:ind w:firstLine="640" w:firstLineChars="200"/>
        <w:rPr>
          <w:rFonts w:ascii="Times New Roman" w:hAnsi="Times New Roman" w:eastAsia="仿宋" w:cs="Times New Roman"/>
          <w:bCs/>
          <w:sz w:val="32"/>
          <w:szCs w:val="32"/>
        </w:rPr>
      </w:pPr>
    </w:p>
    <w:p w14:paraId="7B484D0F">
      <w:pPr>
        <w:spacing w:line="560" w:lineRule="exact"/>
        <w:jc w:val="right"/>
        <w:rPr>
          <w:rFonts w:ascii="Times New Roman" w:hAnsi="Times New Roman" w:eastAsia="仿宋" w:cs="Times New Roman"/>
          <w:bCs/>
          <w:sz w:val="32"/>
          <w:szCs w:val="32"/>
        </w:rPr>
      </w:pPr>
      <w:r>
        <w:rPr>
          <w:rFonts w:ascii="Times New Roman" w:hAnsi="Times New Roman" w:eastAsia="仿宋" w:cs="Times New Roman"/>
          <w:bCs/>
          <w:sz w:val="32"/>
          <w:szCs w:val="32"/>
        </w:rPr>
        <w:t>海南热带海洋学院</w:t>
      </w:r>
      <w:r>
        <w:rPr>
          <w:rFonts w:hint="eastAsia" w:ascii="Times New Roman" w:hAnsi="Times New Roman" w:eastAsia="仿宋" w:cs="Times New Roman"/>
          <w:bCs/>
          <w:sz w:val="32"/>
          <w:szCs w:val="32"/>
        </w:rPr>
        <w:t>渔业发展</w:t>
      </w:r>
      <w:r>
        <w:rPr>
          <w:rFonts w:ascii="Times New Roman" w:hAnsi="Times New Roman" w:eastAsia="仿宋" w:cs="Times New Roman"/>
          <w:bCs/>
          <w:sz w:val="32"/>
          <w:szCs w:val="32"/>
        </w:rPr>
        <w:t>硕士学位点</w:t>
      </w:r>
    </w:p>
    <w:p w14:paraId="6E3DFE82">
      <w:pPr>
        <w:spacing w:line="560" w:lineRule="exact"/>
        <w:ind w:firstLine="4800" w:firstLineChars="1500"/>
        <w:rPr>
          <w:rFonts w:ascii="Times New Roman" w:hAnsi="Times New Roman" w:eastAsia="仿宋" w:cs="Times New Roman"/>
          <w:bCs/>
          <w:sz w:val="32"/>
          <w:szCs w:val="32"/>
        </w:rPr>
      </w:pPr>
      <w:r>
        <w:rPr>
          <w:rFonts w:ascii="Times New Roman" w:hAnsi="Times New Roman" w:eastAsia="仿宋" w:cs="Times New Roman"/>
          <w:bCs/>
          <w:sz w:val="32"/>
          <w:szCs w:val="32"/>
        </w:rPr>
        <w:t>2025年12月30日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2FED6B"/>
    <w:multiLevelType w:val="singleLevel"/>
    <w:tmpl w:val="5F2FED6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F5B"/>
    <w:rsid w:val="005755FC"/>
    <w:rsid w:val="0082442E"/>
    <w:rsid w:val="00E972D3"/>
    <w:rsid w:val="00EA4F5B"/>
    <w:rsid w:val="00FF4BDB"/>
    <w:rsid w:val="06733EEA"/>
    <w:rsid w:val="0F820573"/>
    <w:rsid w:val="3A540249"/>
    <w:rsid w:val="45091C30"/>
    <w:rsid w:val="51D13AD5"/>
    <w:rsid w:val="55F61883"/>
    <w:rsid w:val="6E03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819</Words>
  <Characters>828</Characters>
  <Lines>18</Lines>
  <Paragraphs>20</Paragraphs>
  <TotalTime>5</TotalTime>
  <ScaleCrop>false</ScaleCrop>
  <LinksUpToDate>false</LinksUpToDate>
  <CharactersWithSpaces>829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2025-12-31T01:06:00Z</dcterms:created>
  <dc:creator>test</dc:creator>
  <cp:lastModifiedBy>啊翔翔</cp:lastModifiedBy>
  <dcterms:modified xsi:type="dcterms:W3CDTF">2025-12-31T02:29:29Z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eyJoZGlkIjoiOTg1N2U2ZjJhYTMwZmIzOWEzZGFlMGFlYTZlMGFhYWMiLCJ1c2VySWQiOiIzNjk3MDU1NjkifQ==</vt:lpwstr>
  </property>
  <property fmtid="{D5CDD505-2E9C-101B-9397-08002B2CF9AE}" pid="4" name="ICV">
    <vt:lpwstr>7018EE862A31455F8AB4FF0597870FD4_13</vt:lpwstr>
  </property>
</Properties>
</file>